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01F7B">
        <w:trPr>
          <w:trHeight w:hRule="exact" w:val="1750"/>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5543" w:type="dxa"/>
            <w:gridSpan w:val="4"/>
            <w:shd w:val="clear" w:color="000000" w:fill="FFFFFF"/>
            <w:tcMar>
              <w:left w:w="34" w:type="dxa"/>
              <w:right w:w="34" w:type="dxa"/>
            </w:tcMar>
          </w:tcPr>
          <w:p w:rsidR="00801F7B" w:rsidRDefault="00A73E5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801F7B">
        <w:trPr>
          <w:trHeight w:hRule="exact" w:val="138"/>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585"/>
        </w:trPr>
        <w:tc>
          <w:tcPr>
            <w:tcW w:w="10221" w:type="dxa"/>
            <w:gridSpan w:val="10"/>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01F7B" w:rsidRDefault="00A73E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01F7B">
        <w:trPr>
          <w:trHeight w:hRule="exact" w:val="304"/>
        </w:trPr>
        <w:tc>
          <w:tcPr>
            <w:tcW w:w="10221" w:type="dxa"/>
            <w:gridSpan w:val="10"/>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01F7B">
        <w:trPr>
          <w:trHeight w:hRule="exact" w:val="10"/>
        </w:trPr>
        <w:tc>
          <w:tcPr>
            <w:tcW w:w="6393" w:type="dxa"/>
            <w:gridSpan w:val="8"/>
            <w:shd w:val="clear" w:color="000000" w:fill="FFFFFF"/>
            <w:tcMar>
              <w:left w:w="34" w:type="dxa"/>
              <w:right w:w="34" w:type="dxa"/>
            </w:tcMar>
          </w:tcPr>
          <w:p w:rsidR="00801F7B" w:rsidRDefault="00801F7B"/>
        </w:tc>
        <w:tc>
          <w:tcPr>
            <w:tcW w:w="3842" w:type="dxa"/>
            <w:gridSpan w:val="2"/>
            <w:vMerge w:val="restart"/>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УТВЕРЖДАЮ</w:t>
            </w:r>
          </w:p>
        </w:tc>
      </w:tr>
      <w:tr w:rsidR="00801F7B">
        <w:trPr>
          <w:trHeight w:hRule="exact" w:val="267"/>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3842" w:type="dxa"/>
            <w:gridSpan w:val="2"/>
            <w:vMerge/>
            <w:shd w:val="clear" w:color="000000" w:fill="FFFFFF"/>
            <w:tcMar>
              <w:left w:w="34" w:type="dxa"/>
              <w:right w:w="34" w:type="dxa"/>
            </w:tcMar>
          </w:tcPr>
          <w:p w:rsidR="00801F7B" w:rsidRDefault="00801F7B"/>
        </w:tc>
      </w:tr>
      <w:tr w:rsidR="00801F7B">
        <w:trPr>
          <w:trHeight w:hRule="exact" w:val="138"/>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277"/>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3842" w:type="dxa"/>
            <w:gridSpan w:val="2"/>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01F7B">
        <w:trPr>
          <w:trHeight w:hRule="exact" w:val="138"/>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277"/>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3842" w:type="dxa"/>
            <w:gridSpan w:val="2"/>
            <w:shd w:val="clear" w:color="000000" w:fill="FFFFFF"/>
            <w:tcMar>
              <w:left w:w="34" w:type="dxa"/>
              <w:right w:w="34" w:type="dxa"/>
            </w:tcMar>
          </w:tcPr>
          <w:p w:rsidR="00801F7B" w:rsidRDefault="00A73E5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01F7B">
        <w:trPr>
          <w:trHeight w:hRule="exact" w:val="138"/>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277"/>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3842" w:type="dxa"/>
            <w:gridSpan w:val="2"/>
            <w:shd w:val="clear" w:color="000000" w:fill="FFFFFF"/>
            <w:tcMar>
              <w:left w:w="34" w:type="dxa"/>
              <w:right w:w="34" w:type="dxa"/>
            </w:tcMar>
          </w:tcPr>
          <w:p w:rsidR="00801F7B" w:rsidRDefault="00A73E53">
            <w:pPr>
              <w:spacing w:after="0" w:line="240" w:lineRule="auto"/>
              <w:jc w:val="right"/>
              <w:rPr>
                <w:sz w:val="24"/>
                <w:szCs w:val="24"/>
              </w:rPr>
            </w:pPr>
            <w:r>
              <w:rPr>
                <w:rFonts w:ascii="Times New Roman" w:hAnsi="Times New Roman" w:cs="Times New Roman"/>
                <w:color w:val="000000"/>
                <w:sz w:val="24"/>
                <w:szCs w:val="24"/>
              </w:rPr>
              <w:t>30.08.2021 г.</w:t>
            </w:r>
          </w:p>
        </w:tc>
      </w:tr>
      <w:tr w:rsidR="00801F7B">
        <w:trPr>
          <w:trHeight w:hRule="exact" w:val="277"/>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416"/>
        </w:trPr>
        <w:tc>
          <w:tcPr>
            <w:tcW w:w="10221" w:type="dxa"/>
            <w:gridSpan w:val="10"/>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01F7B">
        <w:trPr>
          <w:trHeight w:hRule="exact" w:val="1135"/>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4834" w:type="dxa"/>
            <w:gridSpan w:val="5"/>
            <w:shd w:val="clear" w:color="000000" w:fill="FFFFFF"/>
            <w:tcMar>
              <w:left w:w="34" w:type="dxa"/>
              <w:right w:w="34" w:type="dxa"/>
            </w:tcMar>
          </w:tcPr>
          <w:p w:rsidR="00801F7B" w:rsidRDefault="00A73E53">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01F7B" w:rsidRDefault="00A73E53">
            <w:pPr>
              <w:spacing w:after="0" w:line="240" w:lineRule="auto"/>
              <w:jc w:val="center"/>
              <w:rPr>
                <w:sz w:val="32"/>
                <w:szCs w:val="32"/>
              </w:rPr>
            </w:pPr>
            <w:r>
              <w:rPr>
                <w:rFonts w:ascii="Times New Roman" w:hAnsi="Times New Roman" w:cs="Times New Roman"/>
                <w:color w:val="000000"/>
                <w:sz w:val="32"/>
                <w:szCs w:val="32"/>
              </w:rPr>
              <w:t>Б1.О.06.15</w:t>
            </w:r>
          </w:p>
        </w:tc>
        <w:tc>
          <w:tcPr>
            <w:tcW w:w="2836" w:type="dxa"/>
          </w:tcPr>
          <w:p w:rsidR="00801F7B" w:rsidRDefault="00801F7B"/>
        </w:tc>
      </w:tr>
      <w:tr w:rsidR="00801F7B">
        <w:trPr>
          <w:trHeight w:hRule="exact" w:val="277"/>
        </w:trPr>
        <w:tc>
          <w:tcPr>
            <w:tcW w:w="10221" w:type="dxa"/>
            <w:gridSpan w:val="10"/>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01F7B">
        <w:trPr>
          <w:trHeight w:hRule="exact" w:val="1396"/>
        </w:trPr>
        <w:tc>
          <w:tcPr>
            <w:tcW w:w="143" w:type="dxa"/>
          </w:tcPr>
          <w:p w:rsidR="00801F7B" w:rsidRDefault="00801F7B"/>
        </w:tc>
        <w:tc>
          <w:tcPr>
            <w:tcW w:w="285" w:type="dxa"/>
          </w:tcPr>
          <w:p w:rsidR="00801F7B" w:rsidRDefault="00801F7B"/>
        </w:tc>
        <w:tc>
          <w:tcPr>
            <w:tcW w:w="9795" w:type="dxa"/>
            <w:gridSpan w:val="8"/>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801F7B" w:rsidRDefault="00A73E5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01F7B" w:rsidRDefault="00A73E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01F7B">
        <w:trPr>
          <w:trHeight w:hRule="exact" w:val="138"/>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833"/>
        </w:trPr>
        <w:tc>
          <w:tcPr>
            <w:tcW w:w="10221" w:type="dxa"/>
            <w:gridSpan w:val="10"/>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01F7B">
        <w:trPr>
          <w:trHeight w:hRule="exact" w:val="416"/>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277"/>
        </w:trPr>
        <w:tc>
          <w:tcPr>
            <w:tcW w:w="3984" w:type="dxa"/>
            <w:gridSpan w:val="5"/>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155"/>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01F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01F7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01F7B" w:rsidRDefault="00801F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801F7B"/>
        </w:tc>
      </w:tr>
      <w:tr w:rsidR="00801F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01F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01F7B" w:rsidRDefault="00801F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801F7B"/>
        </w:tc>
      </w:tr>
      <w:tr w:rsidR="00801F7B">
        <w:trPr>
          <w:trHeight w:hRule="exact" w:val="124"/>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277"/>
        </w:trPr>
        <w:tc>
          <w:tcPr>
            <w:tcW w:w="5118" w:type="dxa"/>
            <w:gridSpan w:val="7"/>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01F7B">
        <w:trPr>
          <w:trHeight w:hRule="exact" w:val="307"/>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5118" w:type="dxa"/>
            <w:gridSpan w:val="3"/>
            <w:vMerge/>
            <w:shd w:val="clear" w:color="000000" w:fill="FFFFFF"/>
            <w:tcMar>
              <w:left w:w="34" w:type="dxa"/>
              <w:right w:w="34" w:type="dxa"/>
            </w:tcMar>
          </w:tcPr>
          <w:p w:rsidR="00801F7B" w:rsidRDefault="00801F7B"/>
        </w:tc>
      </w:tr>
      <w:tr w:rsidR="00801F7B">
        <w:trPr>
          <w:trHeight w:hRule="exact" w:val="1760"/>
        </w:trPr>
        <w:tc>
          <w:tcPr>
            <w:tcW w:w="143" w:type="dxa"/>
          </w:tcPr>
          <w:p w:rsidR="00801F7B" w:rsidRDefault="00801F7B"/>
        </w:tc>
        <w:tc>
          <w:tcPr>
            <w:tcW w:w="285" w:type="dxa"/>
          </w:tcPr>
          <w:p w:rsidR="00801F7B" w:rsidRDefault="00801F7B"/>
        </w:tc>
        <w:tc>
          <w:tcPr>
            <w:tcW w:w="710" w:type="dxa"/>
          </w:tcPr>
          <w:p w:rsidR="00801F7B" w:rsidRDefault="00801F7B"/>
        </w:tc>
        <w:tc>
          <w:tcPr>
            <w:tcW w:w="1419" w:type="dxa"/>
          </w:tcPr>
          <w:p w:rsidR="00801F7B" w:rsidRDefault="00801F7B"/>
        </w:tc>
        <w:tc>
          <w:tcPr>
            <w:tcW w:w="1419" w:type="dxa"/>
          </w:tcPr>
          <w:p w:rsidR="00801F7B" w:rsidRDefault="00801F7B"/>
        </w:tc>
        <w:tc>
          <w:tcPr>
            <w:tcW w:w="710" w:type="dxa"/>
          </w:tcPr>
          <w:p w:rsidR="00801F7B" w:rsidRDefault="00801F7B"/>
        </w:tc>
        <w:tc>
          <w:tcPr>
            <w:tcW w:w="426" w:type="dxa"/>
          </w:tcPr>
          <w:p w:rsidR="00801F7B" w:rsidRDefault="00801F7B"/>
        </w:tc>
        <w:tc>
          <w:tcPr>
            <w:tcW w:w="1277" w:type="dxa"/>
          </w:tcPr>
          <w:p w:rsidR="00801F7B" w:rsidRDefault="00801F7B"/>
        </w:tc>
        <w:tc>
          <w:tcPr>
            <w:tcW w:w="993" w:type="dxa"/>
          </w:tcPr>
          <w:p w:rsidR="00801F7B" w:rsidRDefault="00801F7B"/>
        </w:tc>
        <w:tc>
          <w:tcPr>
            <w:tcW w:w="2836" w:type="dxa"/>
          </w:tcPr>
          <w:p w:rsidR="00801F7B" w:rsidRDefault="00801F7B"/>
        </w:tc>
      </w:tr>
      <w:tr w:rsidR="00801F7B">
        <w:trPr>
          <w:trHeight w:hRule="exact" w:val="277"/>
        </w:trPr>
        <w:tc>
          <w:tcPr>
            <w:tcW w:w="143" w:type="dxa"/>
          </w:tcPr>
          <w:p w:rsidR="00801F7B" w:rsidRDefault="00801F7B"/>
        </w:tc>
        <w:tc>
          <w:tcPr>
            <w:tcW w:w="10079" w:type="dxa"/>
            <w:gridSpan w:val="9"/>
            <w:vMerge w:val="restart"/>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01F7B">
        <w:trPr>
          <w:trHeight w:hRule="exact" w:val="138"/>
        </w:trPr>
        <w:tc>
          <w:tcPr>
            <w:tcW w:w="143" w:type="dxa"/>
          </w:tcPr>
          <w:p w:rsidR="00801F7B" w:rsidRDefault="00801F7B"/>
        </w:tc>
        <w:tc>
          <w:tcPr>
            <w:tcW w:w="10079" w:type="dxa"/>
            <w:gridSpan w:val="9"/>
            <w:vMerge/>
            <w:shd w:val="clear" w:color="000000" w:fill="FFFFFF"/>
            <w:tcMar>
              <w:left w:w="34" w:type="dxa"/>
              <w:right w:w="34" w:type="dxa"/>
            </w:tcMar>
          </w:tcPr>
          <w:p w:rsidR="00801F7B" w:rsidRDefault="00801F7B"/>
        </w:tc>
      </w:tr>
      <w:tr w:rsidR="00801F7B">
        <w:trPr>
          <w:trHeight w:hRule="exact" w:val="1666"/>
        </w:trPr>
        <w:tc>
          <w:tcPr>
            <w:tcW w:w="143" w:type="dxa"/>
          </w:tcPr>
          <w:p w:rsidR="00801F7B" w:rsidRDefault="00801F7B"/>
        </w:tc>
        <w:tc>
          <w:tcPr>
            <w:tcW w:w="10079" w:type="dxa"/>
            <w:gridSpan w:val="9"/>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01F7B" w:rsidRDefault="00801F7B">
            <w:pPr>
              <w:spacing w:after="0" w:line="240" w:lineRule="auto"/>
              <w:jc w:val="center"/>
              <w:rPr>
                <w:sz w:val="24"/>
                <w:szCs w:val="24"/>
              </w:rPr>
            </w:pPr>
          </w:p>
          <w:p w:rsidR="00801F7B" w:rsidRDefault="00A73E5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01F7B" w:rsidRDefault="00801F7B">
            <w:pPr>
              <w:spacing w:after="0" w:line="240" w:lineRule="auto"/>
              <w:jc w:val="center"/>
              <w:rPr>
                <w:sz w:val="24"/>
                <w:szCs w:val="24"/>
              </w:rPr>
            </w:pPr>
          </w:p>
          <w:p w:rsidR="00801F7B" w:rsidRDefault="00A73E53">
            <w:pPr>
              <w:spacing w:after="0" w:line="240" w:lineRule="auto"/>
              <w:jc w:val="center"/>
              <w:rPr>
                <w:sz w:val="24"/>
                <w:szCs w:val="24"/>
              </w:rPr>
            </w:pPr>
            <w:r>
              <w:rPr>
                <w:rFonts w:ascii="Times New Roman" w:hAnsi="Times New Roman" w:cs="Times New Roman"/>
                <w:color w:val="000000"/>
                <w:sz w:val="24"/>
                <w:szCs w:val="24"/>
              </w:rPr>
              <w:t>Омск, 2021</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1F7B">
        <w:trPr>
          <w:trHeight w:hRule="exact" w:val="2222"/>
        </w:trPr>
        <w:tc>
          <w:tcPr>
            <w:tcW w:w="10788"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01F7B" w:rsidRDefault="00801F7B">
            <w:pPr>
              <w:spacing w:after="0" w:line="240" w:lineRule="auto"/>
              <w:rPr>
                <w:sz w:val="24"/>
                <w:szCs w:val="24"/>
              </w:rPr>
            </w:pPr>
          </w:p>
          <w:p w:rsidR="00801F7B" w:rsidRDefault="00A73E5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01F7B" w:rsidRDefault="00801F7B">
            <w:pPr>
              <w:spacing w:after="0" w:line="240" w:lineRule="auto"/>
              <w:rPr>
                <w:sz w:val="24"/>
                <w:szCs w:val="24"/>
              </w:rPr>
            </w:pPr>
          </w:p>
          <w:p w:rsidR="00801F7B" w:rsidRDefault="00A73E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01F7B" w:rsidRDefault="00A73E53">
            <w:pPr>
              <w:spacing w:after="0" w:line="240" w:lineRule="auto"/>
              <w:rPr>
                <w:sz w:val="24"/>
                <w:szCs w:val="24"/>
              </w:rPr>
            </w:pPr>
            <w:r>
              <w:rPr>
                <w:rFonts w:ascii="Times New Roman" w:hAnsi="Times New Roman" w:cs="Times New Roman"/>
                <w:color w:val="000000"/>
                <w:sz w:val="24"/>
                <w:szCs w:val="24"/>
              </w:rPr>
              <w:t>Протокол от 30.08.2021 г.  №1</w:t>
            </w:r>
          </w:p>
        </w:tc>
      </w:tr>
      <w:tr w:rsidR="00801F7B">
        <w:trPr>
          <w:trHeight w:hRule="exact" w:val="277"/>
        </w:trPr>
        <w:tc>
          <w:tcPr>
            <w:tcW w:w="10788"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277"/>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01F7B">
        <w:trPr>
          <w:trHeight w:hRule="exact" w:val="555"/>
        </w:trPr>
        <w:tc>
          <w:tcPr>
            <w:tcW w:w="9640" w:type="dxa"/>
          </w:tcPr>
          <w:p w:rsidR="00801F7B" w:rsidRDefault="00801F7B"/>
        </w:tc>
      </w:tr>
      <w:tr w:rsidR="00801F7B">
        <w:trPr>
          <w:trHeight w:hRule="exact" w:val="8751"/>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01F7B" w:rsidRDefault="00A73E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01F7B" w:rsidRDefault="00A73E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01F7B" w:rsidRDefault="00A73E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01F7B" w:rsidRDefault="00A73E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1F7B" w:rsidRDefault="00A73E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01F7B" w:rsidRDefault="00A73E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01F7B" w:rsidRDefault="00A73E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01F7B" w:rsidRDefault="00A73E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01F7B" w:rsidRDefault="00A73E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01F7B" w:rsidRDefault="00A73E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01F7B" w:rsidRDefault="00A73E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277"/>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01F7B">
        <w:trPr>
          <w:trHeight w:hRule="exact" w:val="15113"/>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01F7B" w:rsidRDefault="00A73E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01F7B" w:rsidRDefault="00A73E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01F7B" w:rsidRDefault="00A73E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01F7B" w:rsidRDefault="00A73E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1F7B" w:rsidRDefault="00A73E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01F7B" w:rsidRDefault="00A73E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01F7B" w:rsidRDefault="00A73E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801F7B" w:rsidRDefault="00A73E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801F7B" w:rsidRDefault="00A73E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01F7B">
        <w:trPr>
          <w:trHeight w:hRule="exact" w:val="285"/>
        </w:trPr>
        <w:tc>
          <w:tcPr>
            <w:tcW w:w="9654" w:type="dxa"/>
            <w:gridSpan w:val="3"/>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01F7B">
        <w:trPr>
          <w:trHeight w:hRule="exact" w:val="138"/>
        </w:trPr>
        <w:tc>
          <w:tcPr>
            <w:tcW w:w="3970" w:type="dxa"/>
          </w:tcPr>
          <w:p w:rsidR="00801F7B" w:rsidRDefault="00801F7B"/>
        </w:tc>
        <w:tc>
          <w:tcPr>
            <w:tcW w:w="4679" w:type="dxa"/>
          </w:tcPr>
          <w:p w:rsidR="00801F7B" w:rsidRDefault="00801F7B"/>
        </w:tc>
        <w:tc>
          <w:tcPr>
            <w:tcW w:w="993" w:type="dxa"/>
          </w:tcPr>
          <w:p w:rsidR="00801F7B" w:rsidRDefault="00801F7B"/>
        </w:tc>
      </w:tr>
      <w:tr w:rsidR="00801F7B">
        <w:trPr>
          <w:trHeight w:hRule="exact" w:val="1396"/>
        </w:trPr>
        <w:tc>
          <w:tcPr>
            <w:tcW w:w="9654" w:type="dxa"/>
            <w:gridSpan w:val="3"/>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1. Наименование дисциплины: Б1.О.06.15 «Экономическая культура и финансовая грамотность».</w:t>
            </w:r>
          </w:p>
          <w:p w:rsidR="00801F7B" w:rsidRDefault="00A73E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01F7B">
        <w:trPr>
          <w:trHeight w:hRule="exact" w:val="138"/>
        </w:trPr>
        <w:tc>
          <w:tcPr>
            <w:tcW w:w="3970" w:type="dxa"/>
          </w:tcPr>
          <w:p w:rsidR="00801F7B" w:rsidRDefault="00801F7B"/>
        </w:tc>
        <w:tc>
          <w:tcPr>
            <w:tcW w:w="4679" w:type="dxa"/>
          </w:tcPr>
          <w:p w:rsidR="00801F7B" w:rsidRDefault="00801F7B"/>
        </w:tc>
        <w:tc>
          <w:tcPr>
            <w:tcW w:w="993" w:type="dxa"/>
          </w:tcPr>
          <w:p w:rsidR="00801F7B" w:rsidRDefault="00801F7B"/>
        </w:tc>
      </w:tr>
      <w:tr w:rsidR="00801F7B">
        <w:trPr>
          <w:trHeight w:hRule="exact" w:val="3530"/>
        </w:trPr>
        <w:tc>
          <w:tcPr>
            <w:tcW w:w="9654" w:type="dxa"/>
            <w:gridSpan w:val="3"/>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01F7B" w:rsidRDefault="00A73E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01F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Код компетенции: УК-9</w:t>
            </w:r>
          </w:p>
          <w:p w:rsidR="00801F7B" w:rsidRDefault="00A73E5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01F7B">
        <w:trPr>
          <w:trHeight w:hRule="exact" w:val="585"/>
        </w:trPr>
        <w:tc>
          <w:tcPr>
            <w:tcW w:w="9654" w:type="dxa"/>
            <w:gridSpan w:val="3"/>
            <w:shd w:val="clear" w:color="000000" w:fill="FFFFFF"/>
            <w:tcMar>
              <w:left w:w="34" w:type="dxa"/>
              <w:right w:w="34" w:type="dxa"/>
            </w:tcMar>
          </w:tcPr>
          <w:p w:rsidR="00801F7B" w:rsidRDefault="00801F7B">
            <w:pPr>
              <w:spacing w:after="0" w:line="240" w:lineRule="auto"/>
              <w:rPr>
                <w:sz w:val="24"/>
                <w:szCs w:val="24"/>
              </w:rPr>
            </w:pPr>
          </w:p>
          <w:p w:rsidR="00801F7B" w:rsidRDefault="00A73E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1F7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801F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01F7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801F7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801F7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801F7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801F7B">
        <w:trPr>
          <w:trHeight w:hRule="exact" w:val="416"/>
        </w:trPr>
        <w:tc>
          <w:tcPr>
            <w:tcW w:w="3970" w:type="dxa"/>
          </w:tcPr>
          <w:p w:rsidR="00801F7B" w:rsidRDefault="00801F7B"/>
        </w:tc>
        <w:tc>
          <w:tcPr>
            <w:tcW w:w="4679" w:type="dxa"/>
          </w:tcPr>
          <w:p w:rsidR="00801F7B" w:rsidRDefault="00801F7B"/>
        </w:tc>
        <w:tc>
          <w:tcPr>
            <w:tcW w:w="993" w:type="dxa"/>
          </w:tcPr>
          <w:p w:rsidR="00801F7B" w:rsidRDefault="00801F7B"/>
        </w:tc>
      </w:tr>
      <w:tr w:rsidR="00801F7B">
        <w:trPr>
          <w:trHeight w:hRule="exact" w:val="304"/>
        </w:trPr>
        <w:tc>
          <w:tcPr>
            <w:tcW w:w="9654" w:type="dxa"/>
            <w:gridSpan w:val="3"/>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01F7B">
        <w:trPr>
          <w:trHeight w:hRule="exact" w:val="1637"/>
        </w:trPr>
        <w:tc>
          <w:tcPr>
            <w:tcW w:w="9654" w:type="dxa"/>
            <w:gridSpan w:val="3"/>
            <w:shd w:val="clear" w:color="000000" w:fill="FFFFFF"/>
            <w:tcMar>
              <w:left w:w="34" w:type="dxa"/>
              <w:right w:w="34" w:type="dxa"/>
            </w:tcMar>
          </w:tcPr>
          <w:p w:rsidR="00801F7B" w:rsidRDefault="00801F7B">
            <w:pPr>
              <w:spacing w:after="0" w:line="240" w:lineRule="auto"/>
              <w:jc w:val="both"/>
              <w:rPr>
                <w:sz w:val="24"/>
                <w:szCs w:val="24"/>
              </w:rPr>
            </w:pPr>
          </w:p>
          <w:p w:rsidR="00801F7B" w:rsidRDefault="00A73E53">
            <w:pPr>
              <w:spacing w:after="0" w:line="240" w:lineRule="auto"/>
              <w:jc w:val="both"/>
              <w:rPr>
                <w:sz w:val="24"/>
                <w:szCs w:val="24"/>
              </w:rPr>
            </w:pPr>
            <w:r>
              <w:rPr>
                <w:rFonts w:ascii="Times New Roman" w:hAnsi="Times New Roman" w:cs="Times New Roman"/>
                <w:color w:val="000000"/>
                <w:sz w:val="24"/>
                <w:szCs w:val="24"/>
              </w:rPr>
              <w:t>Дисциплина Б1.О.06.15 «Экономическая культура и финансовая грамотность»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01F7B">
        <w:trPr>
          <w:trHeight w:hRule="exact" w:val="138"/>
        </w:trPr>
        <w:tc>
          <w:tcPr>
            <w:tcW w:w="3970" w:type="dxa"/>
          </w:tcPr>
          <w:p w:rsidR="00801F7B" w:rsidRDefault="00801F7B"/>
        </w:tc>
        <w:tc>
          <w:tcPr>
            <w:tcW w:w="4679" w:type="dxa"/>
          </w:tcPr>
          <w:p w:rsidR="00801F7B" w:rsidRDefault="00801F7B"/>
        </w:tc>
        <w:tc>
          <w:tcPr>
            <w:tcW w:w="993" w:type="dxa"/>
          </w:tcPr>
          <w:p w:rsidR="00801F7B" w:rsidRDefault="00801F7B"/>
        </w:tc>
      </w:tr>
      <w:tr w:rsidR="00801F7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Коды</w:t>
            </w:r>
          </w:p>
          <w:p w:rsidR="00801F7B" w:rsidRDefault="00A73E53">
            <w:pPr>
              <w:spacing w:after="0" w:line="240" w:lineRule="auto"/>
              <w:jc w:val="center"/>
              <w:rPr>
                <w:sz w:val="24"/>
                <w:szCs w:val="24"/>
              </w:rPr>
            </w:pPr>
            <w:r>
              <w:rPr>
                <w:rFonts w:ascii="Times New Roman" w:hAnsi="Times New Roman" w:cs="Times New Roman"/>
                <w:color w:val="000000"/>
                <w:sz w:val="24"/>
                <w:szCs w:val="24"/>
              </w:rPr>
              <w:t>форми-</w:t>
            </w:r>
          </w:p>
          <w:p w:rsidR="00801F7B" w:rsidRDefault="00A73E53">
            <w:pPr>
              <w:spacing w:after="0" w:line="240" w:lineRule="auto"/>
              <w:jc w:val="center"/>
              <w:rPr>
                <w:sz w:val="24"/>
                <w:szCs w:val="24"/>
              </w:rPr>
            </w:pPr>
            <w:r>
              <w:rPr>
                <w:rFonts w:ascii="Times New Roman" w:hAnsi="Times New Roman" w:cs="Times New Roman"/>
                <w:color w:val="000000"/>
                <w:sz w:val="24"/>
                <w:szCs w:val="24"/>
              </w:rPr>
              <w:t>руемых</w:t>
            </w:r>
          </w:p>
          <w:p w:rsidR="00801F7B" w:rsidRDefault="00A73E53">
            <w:pPr>
              <w:spacing w:after="0" w:line="240" w:lineRule="auto"/>
              <w:jc w:val="center"/>
              <w:rPr>
                <w:sz w:val="24"/>
                <w:szCs w:val="24"/>
              </w:rPr>
            </w:pPr>
            <w:r>
              <w:rPr>
                <w:rFonts w:ascii="Times New Roman" w:hAnsi="Times New Roman" w:cs="Times New Roman"/>
                <w:color w:val="000000"/>
                <w:sz w:val="24"/>
                <w:szCs w:val="24"/>
              </w:rPr>
              <w:t>компе-</w:t>
            </w:r>
          </w:p>
          <w:p w:rsidR="00801F7B" w:rsidRDefault="00A73E53">
            <w:pPr>
              <w:spacing w:after="0" w:line="240" w:lineRule="auto"/>
              <w:jc w:val="center"/>
              <w:rPr>
                <w:sz w:val="24"/>
                <w:szCs w:val="24"/>
              </w:rPr>
            </w:pPr>
            <w:r>
              <w:rPr>
                <w:rFonts w:ascii="Times New Roman" w:hAnsi="Times New Roman" w:cs="Times New Roman"/>
                <w:color w:val="000000"/>
                <w:sz w:val="24"/>
                <w:szCs w:val="24"/>
              </w:rPr>
              <w:t>тенций</w:t>
            </w:r>
          </w:p>
        </w:tc>
      </w:tr>
      <w:tr w:rsidR="00801F7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801F7B"/>
        </w:tc>
      </w:tr>
      <w:tr w:rsidR="00801F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801F7B"/>
        </w:tc>
      </w:tr>
      <w:tr w:rsidR="00801F7B">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УК-9</w:t>
            </w:r>
          </w:p>
        </w:tc>
      </w:tr>
      <w:tr w:rsidR="00801F7B">
        <w:trPr>
          <w:trHeight w:hRule="exact" w:val="138"/>
        </w:trPr>
        <w:tc>
          <w:tcPr>
            <w:tcW w:w="3970" w:type="dxa"/>
          </w:tcPr>
          <w:p w:rsidR="00801F7B" w:rsidRDefault="00801F7B"/>
        </w:tc>
        <w:tc>
          <w:tcPr>
            <w:tcW w:w="4679" w:type="dxa"/>
          </w:tcPr>
          <w:p w:rsidR="00801F7B" w:rsidRDefault="00801F7B"/>
        </w:tc>
        <w:tc>
          <w:tcPr>
            <w:tcW w:w="993" w:type="dxa"/>
          </w:tcPr>
          <w:p w:rsidR="00801F7B" w:rsidRDefault="00801F7B"/>
        </w:tc>
      </w:tr>
      <w:tr w:rsidR="00801F7B">
        <w:trPr>
          <w:trHeight w:hRule="exact" w:val="899"/>
        </w:trPr>
        <w:tc>
          <w:tcPr>
            <w:tcW w:w="9654" w:type="dxa"/>
            <w:gridSpan w:val="3"/>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01F7B">
        <w:trPr>
          <w:trHeight w:hRule="exact" w:val="314"/>
        </w:trPr>
        <w:tc>
          <w:tcPr>
            <w:tcW w:w="9654" w:type="dxa"/>
            <w:gridSpan w:val="5"/>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801F7B">
        <w:trPr>
          <w:trHeight w:hRule="exact" w:val="585"/>
        </w:trPr>
        <w:tc>
          <w:tcPr>
            <w:tcW w:w="9654" w:type="dxa"/>
            <w:gridSpan w:val="5"/>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01F7B" w:rsidRDefault="00A73E53">
            <w:pPr>
              <w:spacing w:after="0" w:line="240" w:lineRule="auto"/>
              <w:jc w:val="center"/>
              <w:rPr>
                <w:sz w:val="24"/>
                <w:szCs w:val="24"/>
              </w:rPr>
            </w:pPr>
            <w:r>
              <w:rPr>
                <w:rFonts w:ascii="Times New Roman" w:hAnsi="Times New Roman" w:cs="Times New Roman"/>
                <w:color w:val="000000"/>
                <w:sz w:val="24"/>
                <w:szCs w:val="24"/>
              </w:rPr>
              <w:t>Из них:</w:t>
            </w:r>
          </w:p>
        </w:tc>
      </w:tr>
      <w:tr w:rsidR="00801F7B">
        <w:trPr>
          <w:trHeight w:hRule="exact" w:val="138"/>
        </w:trPr>
        <w:tc>
          <w:tcPr>
            <w:tcW w:w="5671" w:type="dxa"/>
          </w:tcPr>
          <w:p w:rsidR="00801F7B" w:rsidRDefault="00801F7B"/>
        </w:tc>
        <w:tc>
          <w:tcPr>
            <w:tcW w:w="1702" w:type="dxa"/>
          </w:tcPr>
          <w:p w:rsidR="00801F7B" w:rsidRDefault="00801F7B"/>
        </w:tc>
        <w:tc>
          <w:tcPr>
            <w:tcW w:w="426" w:type="dxa"/>
          </w:tcPr>
          <w:p w:rsidR="00801F7B" w:rsidRDefault="00801F7B"/>
        </w:tc>
        <w:tc>
          <w:tcPr>
            <w:tcW w:w="710" w:type="dxa"/>
          </w:tcPr>
          <w:p w:rsidR="00801F7B" w:rsidRDefault="00801F7B"/>
        </w:tc>
        <w:tc>
          <w:tcPr>
            <w:tcW w:w="1135" w:type="dxa"/>
          </w:tcPr>
          <w:p w:rsidR="00801F7B" w:rsidRDefault="00801F7B"/>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36</w:t>
            </w:r>
          </w:p>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18</w:t>
            </w:r>
          </w:p>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0</w:t>
            </w:r>
          </w:p>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18</w:t>
            </w:r>
          </w:p>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0</w:t>
            </w:r>
          </w:p>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36</w:t>
            </w:r>
          </w:p>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0</w:t>
            </w:r>
          </w:p>
        </w:tc>
      </w:tr>
      <w:tr w:rsidR="00801F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зачеты 7</w:t>
            </w:r>
          </w:p>
        </w:tc>
      </w:tr>
      <w:tr w:rsidR="00801F7B">
        <w:trPr>
          <w:trHeight w:hRule="exact" w:val="138"/>
        </w:trPr>
        <w:tc>
          <w:tcPr>
            <w:tcW w:w="5671" w:type="dxa"/>
          </w:tcPr>
          <w:p w:rsidR="00801F7B" w:rsidRDefault="00801F7B"/>
        </w:tc>
        <w:tc>
          <w:tcPr>
            <w:tcW w:w="1702" w:type="dxa"/>
          </w:tcPr>
          <w:p w:rsidR="00801F7B" w:rsidRDefault="00801F7B"/>
        </w:tc>
        <w:tc>
          <w:tcPr>
            <w:tcW w:w="426" w:type="dxa"/>
          </w:tcPr>
          <w:p w:rsidR="00801F7B" w:rsidRDefault="00801F7B"/>
        </w:tc>
        <w:tc>
          <w:tcPr>
            <w:tcW w:w="710" w:type="dxa"/>
          </w:tcPr>
          <w:p w:rsidR="00801F7B" w:rsidRDefault="00801F7B"/>
        </w:tc>
        <w:tc>
          <w:tcPr>
            <w:tcW w:w="1135" w:type="dxa"/>
          </w:tcPr>
          <w:p w:rsidR="00801F7B" w:rsidRDefault="00801F7B"/>
        </w:tc>
      </w:tr>
      <w:tr w:rsidR="00801F7B">
        <w:trPr>
          <w:trHeight w:hRule="exact" w:val="1666"/>
        </w:trPr>
        <w:tc>
          <w:tcPr>
            <w:tcW w:w="9654" w:type="dxa"/>
            <w:gridSpan w:val="5"/>
            <w:shd w:val="clear" w:color="000000" w:fill="FFFFFF"/>
            <w:tcMar>
              <w:left w:w="34" w:type="dxa"/>
              <w:right w:w="34" w:type="dxa"/>
            </w:tcMar>
          </w:tcPr>
          <w:p w:rsidR="00801F7B" w:rsidRDefault="00801F7B">
            <w:pPr>
              <w:spacing w:after="0" w:line="240" w:lineRule="auto"/>
              <w:jc w:val="center"/>
              <w:rPr>
                <w:sz w:val="24"/>
                <w:szCs w:val="24"/>
              </w:rPr>
            </w:pPr>
          </w:p>
          <w:p w:rsidR="00801F7B" w:rsidRDefault="00A73E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1F7B" w:rsidRDefault="00801F7B">
            <w:pPr>
              <w:spacing w:after="0" w:line="240" w:lineRule="auto"/>
              <w:jc w:val="center"/>
              <w:rPr>
                <w:sz w:val="24"/>
                <w:szCs w:val="24"/>
              </w:rPr>
            </w:pPr>
          </w:p>
          <w:p w:rsidR="00801F7B" w:rsidRDefault="00A73E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01F7B">
        <w:trPr>
          <w:trHeight w:hRule="exact" w:val="416"/>
        </w:trPr>
        <w:tc>
          <w:tcPr>
            <w:tcW w:w="5671" w:type="dxa"/>
          </w:tcPr>
          <w:p w:rsidR="00801F7B" w:rsidRDefault="00801F7B"/>
        </w:tc>
        <w:tc>
          <w:tcPr>
            <w:tcW w:w="1702" w:type="dxa"/>
          </w:tcPr>
          <w:p w:rsidR="00801F7B" w:rsidRDefault="00801F7B"/>
        </w:tc>
        <w:tc>
          <w:tcPr>
            <w:tcW w:w="426" w:type="dxa"/>
          </w:tcPr>
          <w:p w:rsidR="00801F7B" w:rsidRDefault="00801F7B"/>
        </w:tc>
        <w:tc>
          <w:tcPr>
            <w:tcW w:w="710" w:type="dxa"/>
          </w:tcPr>
          <w:p w:rsidR="00801F7B" w:rsidRDefault="00801F7B"/>
        </w:tc>
        <w:tc>
          <w:tcPr>
            <w:tcW w:w="1135" w:type="dxa"/>
          </w:tcPr>
          <w:p w:rsidR="00801F7B" w:rsidRDefault="00801F7B"/>
        </w:tc>
      </w:tr>
      <w:tr w:rsidR="00801F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1F7B" w:rsidRDefault="00A73E53">
            <w:pPr>
              <w:spacing w:after="0" w:line="240" w:lineRule="auto"/>
              <w:jc w:val="center"/>
              <w:rPr>
                <w:sz w:val="24"/>
                <w:szCs w:val="24"/>
              </w:rPr>
            </w:pPr>
            <w:r>
              <w:rPr>
                <w:rFonts w:ascii="Times New Roman" w:hAnsi="Times New Roman" w:cs="Times New Roman"/>
                <w:color w:val="000000"/>
                <w:sz w:val="24"/>
                <w:szCs w:val="24"/>
              </w:rPr>
              <w:t>Часов</w:t>
            </w:r>
          </w:p>
        </w:tc>
      </w:tr>
      <w:tr w:rsidR="00801F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1F7B" w:rsidRDefault="00801F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1F7B" w:rsidRDefault="00801F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1F7B" w:rsidRDefault="00801F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1F7B" w:rsidRDefault="00801F7B"/>
        </w:tc>
      </w:tr>
      <w:tr w:rsidR="00801F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0</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01F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2</w:t>
            </w:r>
          </w:p>
        </w:tc>
      </w:tr>
      <w:tr w:rsidR="00801F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801F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36</w:t>
            </w:r>
          </w:p>
        </w:tc>
      </w:tr>
      <w:tr w:rsidR="00801F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801F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0</w:t>
            </w:r>
          </w:p>
        </w:tc>
      </w:tr>
      <w:tr w:rsidR="00801F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801F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801F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color w:val="000000"/>
                <w:sz w:val="24"/>
                <w:szCs w:val="24"/>
              </w:rPr>
              <w:t>72</w:t>
            </w:r>
          </w:p>
        </w:tc>
      </w:tr>
      <w:tr w:rsidR="00801F7B">
        <w:trPr>
          <w:trHeight w:hRule="exact" w:val="11894"/>
        </w:trPr>
        <w:tc>
          <w:tcPr>
            <w:tcW w:w="9654" w:type="dxa"/>
            <w:gridSpan w:val="4"/>
            <w:shd w:val="clear" w:color="000000" w:fill="FFFFFF"/>
            <w:tcMar>
              <w:left w:w="34" w:type="dxa"/>
              <w:right w:w="34" w:type="dxa"/>
            </w:tcMar>
          </w:tcPr>
          <w:p w:rsidR="00801F7B" w:rsidRDefault="00801F7B">
            <w:pPr>
              <w:spacing w:after="0" w:line="240" w:lineRule="auto"/>
              <w:jc w:val="both"/>
              <w:rPr>
                <w:sz w:val="20"/>
                <w:szCs w:val="20"/>
              </w:rPr>
            </w:pPr>
          </w:p>
          <w:p w:rsidR="00801F7B" w:rsidRDefault="00A73E53">
            <w:pPr>
              <w:spacing w:after="0" w:line="240" w:lineRule="auto"/>
              <w:jc w:val="both"/>
              <w:rPr>
                <w:sz w:val="20"/>
                <w:szCs w:val="20"/>
              </w:rPr>
            </w:pPr>
            <w:r>
              <w:rPr>
                <w:rFonts w:ascii="Times New Roman" w:hAnsi="Times New Roman" w:cs="Times New Roman"/>
                <w:color w:val="000000"/>
                <w:sz w:val="20"/>
                <w:szCs w:val="20"/>
              </w:rPr>
              <w:t>* Примечания:</w:t>
            </w:r>
          </w:p>
          <w:p w:rsidR="00801F7B" w:rsidRDefault="00A73E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1F7B" w:rsidRDefault="00A73E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1F7B" w:rsidRDefault="00A73E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01F7B" w:rsidRDefault="00A73E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01F7B" w:rsidRDefault="00A73E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1F7B" w:rsidRDefault="00A73E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6099"/>
        </w:trPr>
        <w:tc>
          <w:tcPr>
            <w:tcW w:w="9654" w:type="dxa"/>
            <w:shd w:val="clear" w:color="000000" w:fill="FFFFFF"/>
            <w:tcMar>
              <w:left w:w="34" w:type="dxa"/>
              <w:right w:w="34" w:type="dxa"/>
            </w:tcMar>
          </w:tcPr>
          <w:p w:rsidR="00801F7B" w:rsidRDefault="00A73E53">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01F7B" w:rsidRDefault="00A73E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1F7B" w:rsidRDefault="00A73E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01F7B">
        <w:trPr>
          <w:trHeight w:hRule="exact" w:val="585"/>
        </w:trPr>
        <w:tc>
          <w:tcPr>
            <w:tcW w:w="9654" w:type="dxa"/>
            <w:shd w:val="clear" w:color="000000" w:fill="FFFFFF"/>
            <w:tcMar>
              <w:left w:w="34" w:type="dxa"/>
              <w:right w:w="34" w:type="dxa"/>
            </w:tcMar>
          </w:tcPr>
          <w:p w:rsidR="00801F7B" w:rsidRDefault="00801F7B">
            <w:pPr>
              <w:spacing w:after="0" w:line="240" w:lineRule="auto"/>
              <w:rPr>
                <w:sz w:val="24"/>
                <w:szCs w:val="24"/>
              </w:rPr>
            </w:pPr>
          </w:p>
          <w:p w:rsidR="00801F7B" w:rsidRDefault="00A73E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01F7B">
        <w:trPr>
          <w:trHeight w:hRule="exact" w:val="277"/>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01F7B">
        <w:trPr>
          <w:trHeight w:hRule="exact" w:val="26"/>
        </w:trPr>
        <w:tc>
          <w:tcPr>
            <w:tcW w:w="9654" w:type="dxa"/>
            <w:vMerge w:val="restart"/>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01F7B">
        <w:trPr>
          <w:trHeight w:hRule="exact" w:val="558"/>
        </w:trPr>
        <w:tc>
          <w:tcPr>
            <w:tcW w:w="9654" w:type="dxa"/>
            <w:vMerge/>
            <w:shd w:val="clear" w:color="000000" w:fill="FFFFFF"/>
            <w:tcMar>
              <w:left w:w="34" w:type="dxa"/>
              <w:right w:w="34" w:type="dxa"/>
            </w:tcMar>
          </w:tcPr>
          <w:p w:rsidR="00801F7B" w:rsidRDefault="00801F7B"/>
        </w:tc>
      </w:tr>
      <w:tr w:rsidR="00801F7B">
        <w:trPr>
          <w:trHeight w:hRule="exact" w:val="163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01F7B">
        <w:trPr>
          <w:trHeight w:hRule="exact" w:val="2448"/>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01F7B">
        <w:trPr>
          <w:trHeight w:hRule="exact" w:val="286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285"/>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lastRenderedPageBreak/>
              <w:t>услуг. Электронные платежи и платежные терминалы.</w:t>
            </w:r>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01F7B">
        <w:trPr>
          <w:trHeight w:hRule="exact" w:val="190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01F7B">
        <w:trPr>
          <w:trHeight w:hRule="exact" w:val="2448"/>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01F7B">
        <w:trPr>
          <w:trHeight w:hRule="exact" w:val="1096"/>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01F7B">
        <w:trPr>
          <w:trHeight w:hRule="exact" w:val="1366"/>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01F7B">
        <w:trPr>
          <w:trHeight w:hRule="exact" w:val="4071"/>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01F7B" w:rsidRDefault="00A73E53">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01F7B" w:rsidRDefault="00A73E53">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01F7B">
        <w:trPr>
          <w:trHeight w:hRule="exact" w:val="984"/>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555"/>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lastRenderedPageBreak/>
              <w:t>использования данного алгоритма. Помощь в осознании необходимости серьезного отношения к ведению собственной финансовой деятельности.</w:t>
            </w:r>
          </w:p>
        </w:tc>
      </w:tr>
      <w:tr w:rsidR="00801F7B">
        <w:trPr>
          <w:trHeight w:hRule="exact" w:val="277"/>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01F7B">
        <w:trPr>
          <w:trHeight w:hRule="exact" w:val="14"/>
        </w:trPr>
        <w:tc>
          <w:tcPr>
            <w:tcW w:w="9640" w:type="dxa"/>
          </w:tcPr>
          <w:p w:rsidR="00801F7B" w:rsidRDefault="00801F7B"/>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01F7B">
        <w:trPr>
          <w:trHeight w:hRule="exact" w:val="163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01F7B" w:rsidRDefault="00A73E53">
            <w:pPr>
              <w:spacing w:after="0" w:line="240" w:lineRule="auto"/>
              <w:jc w:val="both"/>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3. Эвристики суждения.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4. Поведенческие эффекты.</w:t>
            </w:r>
          </w:p>
          <w:p w:rsidR="00801F7B" w:rsidRDefault="00A73E53">
            <w:pPr>
              <w:spacing w:after="0" w:line="240" w:lineRule="auto"/>
              <w:jc w:val="both"/>
              <w:rPr>
                <w:sz w:val="24"/>
                <w:szCs w:val="24"/>
              </w:rPr>
            </w:pPr>
            <w:r>
              <w:rPr>
                <w:rFonts w:ascii="Times New Roman" w:hAnsi="Times New Roman" w:cs="Times New Roman"/>
                <w:color w:val="000000"/>
                <w:sz w:val="24"/>
                <w:szCs w:val="24"/>
              </w:rPr>
              <w:t>5. Ошибки принятия финансовых решений</w:t>
            </w:r>
          </w:p>
        </w:tc>
      </w:tr>
      <w:tr w:rsidR="00801F7B">
        <w:trPr>
          <w:trHeight w:hRule="exact" w:val="14"/>
        </w:trPr>
        <w:tc>
          <w:tcPr>
            <w:tcW w:w="9640" w:type="dxa"/>
          </w:tcPr>
          <w:p w:rsidR="00801F7B" w:rsidRDefault="00801F7B"/>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01F7B">
        <w:trPr>
          <w:trHeight w:hRule="exact" w:val="2178"/>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01F7B" w:rsidRDefault="00A73E53">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01F7B" w:rsidRDefault="00A73E53">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01F7B" w:rsidRDefault="00A73E53">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01F7B" w:rsidRDefault="00A73E53">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01F7B" w:rsidRDefault="00A73E53">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01F7B" w:rsidRDefault="00A73E53">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01F7B" w:rsidRDefault="00A73E53">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801F7B">
        <w:trPr>
          <w:trHeight w:hRule="exact" w:val="14"/>
        </w:trPr>
        <w:tc>
          <w:tcPr>
            <w:tcW w:w="9640" w:type="dxa"/>
          </w:tcPr>
          <w:p w:rsidR="00801F7B" w:rsidRDefault="00801F7B"/>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01F7B">
        <w:trPr>
          <w:trHeight w:hRule="exact" w:val="1096"/>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Понятие и виды банковских вкладов.</w:t>
            </w:r>
          </w:p>
          <w:p w:rsidR="00801F7B" w:rsidRDefault="00A73E53">
            <w:pPr>
              <w:spacing w:after="0" w:line="240" w:lineRule="auto"/>
              <w:jc w:val="both"/>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01F7B" w:rsidRDefault="00A73E53">
            <w:pPr>
              <w:spacing w:after="0" w:line="240" w:lineRule="auto"/>
              <w:jc w:val="both"/>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4. Основные условия кредитования населения.</w:t>
            </w:r>
          </w:p>
        </w:tc>
      </w:tr>
      <w:tr w:rsidR="00801F7B">
        <w:trPr>
          <w:trHeight w:hRule="exact" w:val="14"/>
        </w:trPr>
        <w:tc>
          <w:tcPr>
            <w:tcW w:w="9640" w:type="dxa"/>
          </w:tcPr>
          <w:p w:rsidR="00801F7B" w:rsidRDefault="00801F7B"/>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01F7B">
        <w:trPr>
          <w:trHeight w:hRule="exact" w:val="2719"/>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01F7B" w:rsidRDefault="00A73E53">
            <w:pPr>
              <w:spacing w:after="0" w:line="240" w:lineRule="auto"/>
              <w:jc w:val="both"/>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01F7B" w:rsidRDefault="00A73E53">
            <w:pPr>
              <w:spacing w:after="0" w:line="240" w:lineRule="auto"/>
              <w:jc w:val="both"/>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801F7B" w:rsidRDefault="00A73E53">
            <w:pPr>
              <w:spacing w:after="0" w:line="240" w:lineRule="auto"/>
              <w:jc w:val="both"/>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01F7B" w:rsidRDefault="00A73E53">
            <w:pPr>
              <w:spacing w:after="0" w:line="240" w:lineRule="auto"/>
              <w:jc w:val="both"/>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01F7B">
        <w:trPr>
          <w:trHeight w:hRule="exact" w:val="14"/>
        </w:trPr>
        <w:tc>
          <w:tcPr>
            <w:tcW w:w="9640" w:type="dxa"/>
          </w:tcPr>
          <w:p w:rsidR="00801F7B" w:rsidRDefault="00801F7B"/>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01F7B">
        <w:trPr>
          <w:trHeight w:hRule="exact" w:val="163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01F7B">
        <w:trPr>
          <w:trHeight w:hRule="exact" w:val="14"/>
        </w:trPr>
        <w:tc>
          <w:tcPr>
            <w:tcW w:w="9640" w:type="dxa"/>
          </w:tcPr>
          <w:p w:rsidR="00801F7B" w:rsidRDefault="00801F7B"/>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01F7B">
        <w:trPr>
          <w:trHeight w:hRule="exact" w:val="1096"/>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Сущность страхования. Виды рисков.</w:t>
            </w:r>
          </w:p>
          <w:p w:rsidR="00801F7B" w:rsidRDefault="00A73E53">
            <w:pPr>
              <w:spacing w:after="0" w:line="240" w:lineRule="auto"/>
              <w:jc w:val="both"/>
              <w:rPr>
                <w:sz w:val="24"/>
                <w:szCs w:val="24"/>
              </w:rPr>
            </w:pPr>
            <w:r>
              <w:rPr>
                <w:rFonts w:ascii="Times New Roman" w:hAnsi="Times New Roman" w:cs="Times New Roman"/>
                <w:color w:val="000000"/>
                <w:sz w:val="24"/>
                <w:szCs w:val="24"/>
              </w:rPr>
              <w:t>2. Характеристика личного страхования.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3. Медицинское страхование населения.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4. Страхование автогражданской ответственности.</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801F7B">
        <w:trPr>
          <w:trHeight w:hRule="exact" w:val="1366"/>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01F7B" w:rsidRDefault="00A73E53">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01F7B" w:rsidRDefault="00A73E53">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801F7B">
        <w:trPr>
          <w:trHeight w:hRule="exact" w:val="14"/>
        </w:trPr>
        <w:tc>
          <w:tcPr>
            <w:tcW w:w="9640" w:type="dxa"/>
          </w:tcPr>
          <w:p w:rsidR="00801F7B" w:rsidRDefault="00801F7B"/>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01F7B">
        <w:trPr>
          <w:trHeight w:hRule="exact" w:val="1366"/>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01F7B" w:rsidRDefault="00A73E53">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01F7B" w:rsidRDefault="00A73E53">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01F7B" w:rsidRDefault="00A73E53">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01F7B" w:rsidRDefault="00A73E53">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01F7B">
        <w:trPr>
          <w:trHeight w:hRule="exact" w:val="14"/>
        </w:trPr>
        <w:tc>
          <w:tcPr>
            <w:tcW w:w="9640" w:type="dxa"/>
          </w:tcPr>
          <w:p w:rsidR="00801F7B" w:rsidRDefault="00801F7B"/>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01F7B">
        <w:trPr>
          <w:trHeight w:hRule="exact" w:val="190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Рынок ценных бумаг как часть финансового рынка.</w:t>
            </w:r>
          </w:p>
          <w:p w:rsidR="00801F7B" w:rsidRDefault="00A73E53">
            <w:pPr>
              <w:spacing w:after="0" w:line="240" w:lineRule="auto"/>
              <w:jc w:val="both"/>
              <w:rPr>
                <w:sz w:val="24"/>
                <w:szCs w:val="24"/>
              </w:rPr>
            </w:pPr>
            <w:r>
              <w:rPr>
                <w:rFonts w:ascii="Times New Roman" w:hAnsi="Times New Roman" w:cs="Times New Roman"/>
                <w:color w:val="000000"/>
                <w:sz w:val="24"/>
                <w:szCs w:val="24"/>
              </w:rPr>
              <w:t>2. Риск и доходность на фондовом рынке.</w:t>
            </w:r>
          </w:p>
          <w:p w:rsidR="00801F7B" w:rsidRDefault="00A73E53">
            <w:pPr>
              <w:spacing w:after="0" w:line="240" w:lineRule="auto"/>
              <w:jc w:val="both"/>
              <w:rPr>
                <w:sz w:val="24"/>
                <w:szCs w:val="24"/>
              </w:rPr>
            </w:pPr>
            <w:r>
              <w:rPr>
                <w:rFonts w:ascii="Times New Roman" w:hAnsi="Times New Roman" w:cs="Times New Roman"/>
                <w:color w:val="000000"/>
                <w:sz w:val="24"/>
                <w:szCs w:val="24"/>
              </w:rPr>
              <w:t>3. Облигации: характеристика и классификация.</w:t>
            </w:r>
          </w:p>
          <w:p w:rsidR="00801F7B" w:rsidRDefault="00A73E53">
            <w:pPr>
              <w:spacing w:after="0" w:line="240" w:lineRule="auto"/>
              <w:jc w:val="both"/>
              <w:rPr>
                <w:sz w:val="24"/>
                <w:szCs w:val="24"/>
              </w:rPr>
            </w:pPr>
            <w:r>
              <w:rPr>
                <w:rFonts w:ascii="Times New Roman" w:hAnsi="Times New Roman" w:cs="Times New Roman"/>
                <w:color w:val="000000"/>
                <w:sz w:val="24"/>
                <w:szCs w:val="24"/>
              </w:rPr>
              <w:t>4. Понятие, виды и фундаментальные свойства акций.</w:t>
            </w:r>
          </w:p>
          <w:p w:rsidR="00801F7B" w:rsidRDefault="00A73E53">
            <w:pPr>
              <w:spacing w:after="0" w:line="240" w:lineRule="auto"/>
              <w:jc w:val="both"/>
              <w:rPr>
                <w:sz w:val="24"/>
                <w:szCs w:val="24"/>
              </w:rPr>
            </w:pPr>
            <w:r>
              <w:rPr>
                <w:rFonts w:ascii="Times New Roman" w:hAnsi="Times New Roman" w:cs="Times New Roman"/>
                <w:color w:val="000000"/>
                <w:sz w:val="24"/>
                <w:szCs w:val="24"/>
              </w:rPr>
              <w:t>5. Конвертируемые ценные бумаги.</w:t>
            </w:r>
          </w:p>
          <w:p w:rsidR="00801F7B" w:rsidRDefault="00A73E53">
            <w:pPr>
              <w:spacing w:after="0" w:line="240" w:lineRule="auto"/>
              <w:jc w:val="both"/>
              <w:rPr>
                <w:sz w:val="24"/>
                <w:szCs w:val="24"/>
              </w:rPr>
            </w:pPr>
            <w:r>
              <w:rPr>
                <w:rFonts w:ascii="Times New Roman" w:hAnsi="Times New Roman" w:cs="Times New Roman"/>
                <w:color w:val="000000"/>
                <w:sz w:val="24"/>
                <w:szCs w:val="24"/>
              </w:rPr>
              <w:t>6. Права, варранты, депозитарные расписки.</w:t>
            </w:r>
          </w:p>
          <w:p w:rsidR="00801F7B" w:rsidRDefault="00A73E53">
            <w:pPr>
              <w:spacing w:after="0" w:line="240" w:lineRule="auto"/>
              <w:jc w:val="both"/>
              <w:rPr>
                <w:sz w:val="24"/>
                <w:szCs w:val="24"/>
              </w:rPr>
            </w:pPr>
            <w:r>
              <w:rPr>
                <w:rFonts w:ascii="Times New Roman" w:hAnsi="Times New Roman" w:cs="Times New Roman"/>
                <w:color w:val="000000"/>
                <w:sz w:val="24"/>
                <w:szCs w:val="24"/>
              </w:rPr>
              <w:t>7. Векселя и банковские сертификаты.</w:t>
            </w:r>
          </w:p>
        </w:tc>
      </w:tr>
      <w:tr w:rsidR="00801F7B">
        <w:trPr>
          <w:trHeight w:hRule="exact" w:val="14"/>
        </w:trPr>
        <w:tc>
          <w:tcPr>
            <w:tcW w:w="9640" w:type="dxa"/>
          </w:tcPr>
          <w:p w:rsidR="00801F7B" w:rsidRDefault="00801F7B"/>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01F7B">
        <w:trPr>
          <w:trHeight w:hRule="exact" w:val="163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01F7B" w:rsidRDefault="00A73E53">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01F7B" w:rsidRDefault="00A73E53">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01F7B" w:rsidRDefault="00A73E53">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01F7B" w:rsidRDefault="00A73E53">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01F7B">
        <w:trPr>
          <w:trHeight w:hRule="exact" w:val="855"/>
        </w:trPr>
        <w:tc>
          <w:tcPr>
            <w:tcW w:w="9654" w:type="dxa"/>
            <w:shd w:val="clear" w:color="000000" w:fill="FFFFFF"/>
            <w:tcMar>
              <w:left w:w="34" w:type="dxa"/>
              <w:right w:w="34" w:type="dxa"/>
            </w:tcMar>
          </w:tcPr>
          <w:p w:rsidR="00801F7B" w:rsidRDefault="00801F7B">
            <w:pPr>
              <w:spacing w:after="0" w:line="240" w:lineRule="auto"/>
              <w:rPr>
                <w:sz w:val="24"/>
                <w:szCs w:val="24"/>
              </w:rPr>
            </w:pPr>
          </w:p>
          <w:p w:rsidR="00801F7B" w:rsidRDefault="00A73E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01F7B">
        <w:trPr>
          <w:trHeight w:hRule="exact" w:val="4912"/>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801F7B" w:rsidRDefault="00A73E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01F7B" w:rsidRDefault="00A73E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01F7B" w:rsidRDefault="00A73E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01F7B">
        <w:trPr>
          <w:trHeight w:hRule="exact" w:val="855"/>
        </w:trPr>
        <w:tc>
          <w:tcPr>
            <w:tcW w:w="9654" w:type="dxa"/>
            <w:gridSpan w:val="2"/>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01F7B" w:rsidRDefault="00A73E53">
            <w:pPr>
              <w:spacing w:after="0" w:line="240" w:lineRule="auto"/>
              <w:rPr>
                <w:sz w:val="24"/>
                <w:szCs w:val="24"/>
              </w:rPr>
            </w:pPr>
            <w:r>
              <w:rPr>
                <w:rFonts w:ascii="Times New Roman" w:hAnsi="Times New Roman" w:cs="Times New Roman"/>
                <w:b/>
                <w:color w:val="000000"/>
                <w:sz w:val="24"/>
                <w:szCs w:val="24"/>
              </w:rPr>
              <w:t>Основная:</w:t>
            </w:r>
          </w:p>
        </w:tc>
      </w:tr>
      <w:tr w:rsidR="00801F7B">
        <w:trPr>
          <w:trHeight w:hRule="exact" w:val="826"/>
        </w:trPr>
        <w:tc>
          <w:tcPr>
            <w:tcW w:w="9654" w:type="dxa"/>
            <w:gridSpan w:val="2"/>
            <w:shd w:val="clear" w:color="000000" w:fill="FFFFFF"/>
            <w:tcMar>
              <w:left w:w="34" w:type="dxa"/>
              <w:right w:w="34" w:type="dxa"/>
            </w:tcMar>
          </w:tcPr>
          <w:p w:rsidR="00801F7B" w:rsidRDefault="00A73E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70BC9">
                <w:rPr>
                  <w:rStyle w:val="a3"/>
                </w:rPr>
                <w:t>https://urait.ru/bcode/447486</w:t>
              </w:r>
            </w:hyperlink>
            <w:r>
              <w:t xml:space="preserve"> </w:t>
            </w:r>
          </w:p>
        </w:tc>
      </w:tr>
      <w:tr w:rsidR="00801F7B">
        <w:trPr>
          <w:trHeight w:hRule="exact" w:val="826"/>
        </w:trPr>
        <w:tc>
          <w:tcPr>
            <w:tcW w:w="9654" w:type="dxa"/>
            <w:gridSpan w:val="2"/>
            <w:shd w:val="clear" w:color="000000" w:fill="FFFFFF"/>
            <w:tcMar>
              <w:left w:w="34" w:type="dxa"/>
              <w:right w:w="34" w:type="dxa"/>
            </w:tcMar>
          </w:tcPr>
          <w:p w:rsidR="00801F7B" w:rsidRDefault="00A73E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70BC9">
                <w:rPr>
                  <w:rStyle w:val="a3"/>
                </w:rPr>
                <w:t>https://urait.ru/bcode/457182</w:t>
              </w:r>
            </w:hyperlink>
            <w:r>
              <w:t xml:space="preserve"> </w:t>
            </w:r>
          </w:p>
        </w:tc>
      </w:tr>
      <w:tr w:rsidR="00801F7B">
        <w:trPr>
          <w:trHeight w:hRule="exact" w:val="555"/>
        </w:trPr>
        <w:tc>
          <w:tcPr>
            <w:tcW w:w="9654" w:type="dxa"/>
            <w:gridSpan w:val="2"/>
            <w:shd w:val="clear" w:color="000000" w:fill="FFFFFF"/>
            <w:tcMar>
              <w:left w:w="34" w:type="dxa"/>
              <w:right w:w="34" w:type="dxa"/>
            </w:tcMar>
          </w:tcPr>
          <w:p w:rsidR="00801F7B" w:rsidRDefault="00A73E5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70BC9">
                <w:rPr>
                  <w:rStyle w:val="a3"/>
                </w:rPr>
                <w:t>https://urait.ru/bcode/450069</w:t>
              </w:r>
            </w:hyperlink>
            <w:r>
              <w:t xml:space="preserve"> </w:t>
            </w:r>
          </w:p>
        </w:tc>
      </w:tr>
      <w:tr w:rsidR="00801F7B">
        <w:trPr>
          <w:trHeight w:hRule="exact" w:val="277"/>
        </w:trPr>
        <w:tc>
          <w:tcPr>
            <w:tcW w:w="285" w:type="dxa"/>
          </w:tcPr>
          <w:p w:rsidR="00801F7B" w:rsidRDefault="00801F7B"/>
        </w:tc>
        <w:tc>
          <w:tcPr>
            <w:tcW w:w="9370"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i/>
                <w:color w:val="000000"/>
                <w:sz w:val="24"/>
                <w:szCs w:val="24"/>
              </w:rPr>
              <w:t>Дополнительная:</w:t>
            </w:r>
          </w:p>
        </w:tc>
      </w:tr>
      <w:tr w:rsidR="00801F7B">
        <w:trPr>
          <w:trHeight w:hRule="exact" w:val="26"/>
        </w:trPr>
        <w:tc>
          <w:tcPr>
            <w:tcW w:w="9654" w:type="dxa"/>
            <w:gridSpan w:val="2"/>
            <w:vMerge w:val="restart"/>
            <w:shd w:val="clear" w:color="000000" w:fill="FFFFFF"/>
            <w:tcMar>
              <w:left w:w="34" w:type="dxa"/>
              <w:right w:w="34" w:type="dxa"/>
            </w:tcMar>
          </w:tcPr>
          <w:p w:rsidR="00801F7B" w:rsidRDefault="00A73E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70BC9">
                <w:rPr>
                  <w:rStyle w:val="a3"/>
                </w:rPr>
                <w:t>https://urait.ru/bcode/425155</w:t>
              </w:r>
            </w:hyperlink>
            <w:r>
              <w:t xml:space="preserve"> </w:t>
            </w:r>
          </w:p>
        </w:tc>
      </w:tr>
      <w:tr w:rsidR="00801F7B">
        <w:trPr>
          <w:trHeight w:hRule="exact" w:val="528"/>
        </w:trPr>
        <w:tc>
          <w:tcPr>
            <w:tcW w:w="9654" w:type="dxa"/>
            <w:gridSpan w:val="2"/>
            <w:vMerge/>
            <w:shd w:val="clear" w:color="000000" w:fill="FFFFFF"/>
            <w:tcMar>
              <w:left w:w="34" w:type="dxa"/>
              <w:right w:w="34" w:type="dxa"/>
            </w:tcMar>
          </w:tcPr>
          <w:p w:rsidR="00801F7B" w:rsidRDefault="00801F7B"/>
        </w:tc>
      </w:tr>
      <w:tr w:rsidR="00801F7B">
        <w:trPr>
          <w:trHeight w:hRule="exact" w:val="585"/>
        </w:trPr>
        <w:tc>
          <w:tcPr>
            <w:tcW w:w="9654" w:type="dxa"/>
            <w:gridSpan w:val="2"/>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01F7B">
        <w:trPr>
          <w:trHeight w:hRule="exact" w:val="9751"/>
        </w:trPr>
        <w:tc>
          <w:tcPr>
            <w:tcW w:w="9654" w:type="dxa"/>
            <w:gridSpan w:val="2"/>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70BC9">
                <w:rPr>
                  <w:rStyle w:val="a3"/>
                  <w:rFonts w:ascii="Times New Roman" w:hAnsi="Times New Roman" w:cs="Times New Roman"/>
                  <w:sz w:val="24"/>
                  <w:szCs w:val="24"/>
                </w:rPr>
                <w:t>http://www.iprbookshop.ru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70BC9">
                <w:rPr>
                  <w:rStyle w:val="a3"/>
                  <w:rFonts w:ascii="Times New Roman" w:hAnsi="Times New Roman" w:cs="Times New Roman"/>
                  <w:sz w:val="24"/>
                  <w:szCs w:val="24"/>
                </w:rPr>
                <w:t>http://biblio-online.ru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70BC9">
                <w:rPr>
                  <w:rStyle w:val="a3"/>
                  <w:rFonts w:ascii="Times New Roman" w:hAnsi="Times New Roman" w:cs="Times New Roman"/>
                  <w:sz w:val="24"/>
                  <w:szCs w:val="24"/>
                </w:rPr>
                <w:t>http://window.edu.ru/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70BC9">
                <w:rPr>
                  <w:rStyle w:val="a3"/>
                  <w:rFonts w:ascii="Times New Roman" w:hAnsi="Times New Roman" w:cs="Times New Roman"/>
                  <w:sz w:val="24"/>
                  <w:szCs w:val="24"/>
                </w:rPr>
                <w:t>http://elibrary.ru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70BC9">
                <w:rPr>
                  <w:rStyle w:val="a3"/>
                  <w:rFonts w:ascii="Times New Roman" w:hAnsi="Times New Roman" w:cs="Times New Roman"/>
                  <w:sz w:val="24"/>
                  <w:szCs w:val="24"/>
                </w:rPr>
                <w:t>http://www.sciencedirect.com</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70BC9">
                <w:rPr>
                  <w:rStyle w:val="a3"/>
                  <w:rFonts w:ascii="Times New Roman" w:hAnsi="Times New Roman" w:cs="Times New Roman"/>
                  <w:sz w:val="24"/>
                  <w:szCs w:val="24"/>
                </w:rPr>
                <w:t>http://journals.cambridge.org</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70BC9">
                <w:rPr>
                  <w:rStyle w:val="a3"/>
                  <w:rFonts w:ascii="Times New Roman" w:hAnsi="Times New Roman" w:cs="Times New Roman"/>
                  <w:sz w:val="24"/>
                  <w:szCs w:val="24"/>
                </w:rPr>
                <w:t>http://www.oxfordjoumals.org</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70BC9">
                <w:rPr>
                  <w:rStyle w:val="a3"/>
                  <w:rFonts w:ascii="Times New Roman" w:hAnsi="Times New Roman" w:cs="Times New Roman"/>
                  <w:sz w:val="24"/>
                  <w:szCs w:val="24"/>
                </w:rPr>
                <w:t>http://dic.academic.ru/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70BC9">
                <w:rPr>
                  <w:rStyle w:val="a3"/>
                  <w:rFonts w:ascii="Times New Roman" w:hAnsi="Times New Roman" w:cs="Times New Roman"/>
                  <w:sz w:val="24"/>
                  <w:szCs w:val="24"/>
                </w:rPr>
                <w:t>http://www.benran.ru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70BC9">
                <w:rPr>
                  <w:rStyle w:val="a3"/>
                  <w:rFonts w:ascii="Times New Roman" w:hAnsi="Times New Roman" w:cs="Times New Roman"/>
                  <w:sz w:val="24"/>
                  <w:szCs w:val="24"/>
                </w:rPr>
                <w:t>http://www.gks.ru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70BC9">
                <w:rPr>
                  <w:rStyle w:val="a3"/>
                  <w:rFonts w:ascii="Times New Roman" w:hAnsi="Times New Roman" w:cs="Times New Roman"/>
                  <w:sz w:val="24"/>
                  <w:szCs w:val="24"/>
                </w:rPr>
                <w:t>http://diss.rsl.ru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70BC9">
                <w:rPr>
                  <w:rStyle w:val="a3"/>
                  <w:rFonts w:ascii="Times New Roman" w:hAnsi="Times New Roman" w:cs="Times New Roman"/>
                  <w:sz w:val="24"/>
                  <w:szCs w:val="24"/>
                </w:rPr>
                <w:t>http://ru.spinform.ru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01F7B" w:rsidRDefault="00A73E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01F7B">
        <w:trPr>
          <w:trHeight w:hRule="exact" w:val="314"/>
        </w:trPr>
        <w:tc>
          <w:tcPr>
            <w:tcW w:w="9654" w:type="dxa"/>
            <w:gridSpan w:val="2"/>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01F7B">
        <w:trPr>
          <w:trHeight w:hRule="exact" w:val="705"/>
        </w:trPr>
        <w:tc>
          <w:tcPr>
            <w:tcW w:w="9654" w:type="dxa"/>
            <w:gridSpan w:val="2"/>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13110"/>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01F7B" w:rsidRDefault="00A73E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01F7B" w:rsidRDefault="00A73E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01F7B" w:rsidRDefault="00A73E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01F7B" w:rsidRDefault="00A73E5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01F7B" w:rsidRDefault="00A73E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01F7B" w:rsidRDefault="00A73E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01F7B" w:rsidRDefault="00A73E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01F7B" w:rsidRDefault="00A73E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01F7B" w:rsidRDefault="00A73E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01F7B" w:rsidRDefault="00A73E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01F7B">
        <w:trPr>
          <w:trHeight w:hRule="exact" w:val="855"/>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01F7B">
        <w:trPr>
          <w:trHeight w:hRule="exact" w:val="1426"/>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01F7B" w:rsidRDefault="00801F7B">
            <w:pPr>
              <w:spacing w:after="0" w:line="240" w:lineRule="auto"/>
              <w:jc w:val="both"/>
              <w:rPr>
                <w:sz w:val="24"/>
                <w:szCs w:val="24"/>
              </w:rPr>
            </w:pPr>
          </w:p>
          <w:p w:rsidR="00801F7B" w:rsidRDefault="00A73E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01F7B" w:rsidRDefault="00A73E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01F7B" w:rsidRDefault="00A73E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163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801F7B" w:rsidRDefault="00A73E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01F7B" w:rsidRDefault="00A73E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01F7B" w:rsidRDefault="00801F7B">
            <w:pPr>
              <w:spacing w:after="0" w:line="240" w:lineRule="auto"/>
              <w:jc w:val="both"/>
              <w:rPr>
                <w:sz w:val="24"/>
                <w:szCs w:val="24"/>
              </w:rPr>
            </w:pPr>
          </w:p>
          <w:p w:rsidR="00801F7B" w:rsidRDefault="00A73E5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70BC9">
                <w:rPr>
                  <w:rStyle w:val="a3"/>
                  <w:rFonts w:ascii="Times New Roman" w:hAnsi="Times New Roman" w:cs="Times New Roman"/>
                  <w:sz w:val="24"/>
                  <w:szCs w:val="24"/>
                </w:rPr>
                <w:t>http://www.president.kremlin.ru</w:t>
              </w:r>
            </w:hyperlink>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70BC9">
                <w:rPr>
                  <w:rStyle w:val="a3"/>
                  <w:rFonts w:ascii="Times New Roman" w:hAnsi="Times New Roman" w:cs="Times New Roman"/>
                  <w:sz w:val="24"/>
                  <w:szCs w:val="24"/>
                </w:rPr>
                <w:t>http://www.ict.edu.ru</w:t>
              </w:r>
            </w:hyperlink>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01F7B" w:rsidRDefault="00A73E5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70BC9">
                <w:rPr>
                  <w:rStyle w:val="a3"/>
                  <w:rFonts w:ascii="Times New Roman" w:hAnsi="Times New Roman" w:cs="Times New Roman"/>
                  <w:sz w:val="24"/>
                  <w:szCs w:val="24"/>
                </w:rPr>
                <w:t>http://fgosvo.ru</w:t>
              </w:r>
            </w:hyperlink>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70BC9">
                <w:rPr>
                  <w:rStyle w:val="a3"/>
                  <w:rFonts w:ascii="Times New Roman" w:hAnsi="Times New Roman" w:cs="Times New Roman"/>
                  <w:sz w:val="24"/>
                  <w:szCs w:val="24"/>
                </w:rPr>
                <w:t>http://pravo.gov.ru</w:t>
              </w:r>
            </w:hyperlink>
          </w:p>
        </w:tc>
      </w:tr>
      <w:tr w:rsidR="00801F7B">
        <w:trPr>
          <w:trHeight w:hRule="exact" w:val="30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70BC9">
                <w:rPr>
                  <w:rStyle w:val="a3"/>
                  <w:rFonts w:ascii="Times New Roman" w:hAnsi="Times New Roman" w:cs="Times New Roman"/>
                  <w:sz w:val="24"/>
                  <w:szCs w:val="24"/>
                </w:rPr>
                <w:t>http://edu.garant.ru/omga/</w:t>
              </w:r>
            </w:hyperlink>
          </w:p>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70BC9">
                <w:rPr>
                  <w:rStyle w:val="a3"/>
                  <w:rFonts w:ascii="Times New Roman" w:hAnsi="Times New Roman" w:cs="Times New Roman"/>
                  <w:sz w:val="24"/>
                  <w:szCs w:val="24"/>
                </w:rPr>
                <w:t>http://www.consultant.ru/edu/student/study/</w:t>
              </w:r>
            </w:hyperlink>
          </w:p>
        </w:tc>
      </w:tr>
      <w:tr w:rsidR="00801F7B">
        <w:trPr>
          <w:trHeight w:hRule="exact" w:val="314"/>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01F7B">
        <w:trPr>
          <w:trHeight w:hRule="exact" w:val="758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01F7B" w:rsidRDefault="00A73E5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01F7B" w:rsidRDefault="00A73E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01F7B" w:rsidRDefault="00A73E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1F7B" w:rsidRDefault="00A73E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1F7B" w:rsidRDefault="00A73E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1F7B" w:rsidRDefault="00A73E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01F7B" w:rsidRDefault="00A73E5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01F7B" w:rsidRDefault="00A73E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01F7B" w:rsidRDefault="00A73E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01F7B" w:rsidRDefault="00A73E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01F7B" w:rsidRDefault="00A73E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01F7B" w:rsidRDefault="00A73E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01F7B" w:rsidRDefault="00A73E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01F7B">
        <w:trPr>
          <w:trHeight w:hRule="exact" w:val="277"/>
        </w:trPr>
        <w:tc>
          <w:tcPr>
            <w:tcW w:w="9640" w:type="dxa"/>
          </w:tcPr>
          <w:p w:rsidR="00801F7B" w:rsidRDefault="00801F7B"/>
        </w:tc>
      </w:tr>
      <w:tr w:rsidR="00801F7B">
        <w:trPr>
          <w:trHeight w:hRule="exact" w:val="585"/>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01F7B">
        <w:trPr>
          <w:trHeight w:hRule="exact" w:val="1687"/>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1F7B" w:rsidRDefault="00A73E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12455"/>
        </w:trPr>
        <w:tc>
          <w:tcPr>
            <w:tcW w:w="9654" w:type="dxa"/>
            <w:shd w:val="clear" w:color="000000" w:fill="FFFFFF"/>
            <w:tcMar>
              <w:left w:w="34" w:type="dxa"/>
              <w:right w:w="34" w:type="dxa"/>
            </w:tcMar>
          </w:tcPr>
          <w:p w:rsidR="00801F7B" w:rsidRDefault="00A73E53">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801F7B" w:rsidRDefault="00A73E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1F7B" w:rsidRDefault="00A73E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01F7B" w:rsidRDefault="00A73E5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01F7B" w:rsidRDefault="00A73E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01F7B">
        <w:trPr>
          <w:trHeight w:hRule="exact" w:val="2936"/>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801F7B" w:rsidRDefault="00A73E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1F7B">
        <w:trPr>
          <w:trHeight w:hRule="exact" w:val="1125"/>
        </w:trPr>
        <w:tc>
          <w:tcPr>
            <w:tcW w:w="9654" w:type="dxa"/>
            <w:shd w:val="clear" w:color="000000" w:fill="FFFFFF"/>
            <w:tcMar>
              <w:left w:w="34" w:type="dxa"/>
              <w:right w:w="34" w:type="dxa"/>
            </w:tcMar>
          </w:tcPr>
          <w:p w:rsidR="00801F7B" w:rsidRDefault="00A73E53">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01F7B" w:rsidRDefault="00801F7B"/>
    <w:sectPr w:rsidR="00801F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01F7B"/>
    <w:rsid w:val="00870BC9"/>
    <w:rsid w:val="00A73E53"/>
    <w:rsid w:val="00CF75D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7BA06-B9DF-4098-8266-9986100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E53"/>
    <w:rPr>
      <w:color w:val="0563C1" w:themeColor="hyperlink"/>
      <w:u w:val="single"/>
    </w:rPr>
  </w:style>
  <w:style w:type="character" w:styleId="a4">
    <w:name w:val="Unresolved Mention"/>
    <w:basedOn w:val="a0"/>
    <w:uiPriority w:val="99"/>
    <w:semiHidden/>
    <w:unhideWhenUsed/>
    <w:rsid w:val="00870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6969</Words>
  <Characters>39729</Characters>
  <Application>Microsoft Office Word</Application>
  <DocSecurity>0</DocSecurity>
  <Lines>331</Lines>
  <Paragraphs>93</Paragraphs>
  <ScaleCrop>false</ScaleCrop>
  <Company>diakov.net</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2021-2022_ФГОС3++2021_Бак-ОФО-РСО(21)_plx_Экономическая культура и финансовая грамотность</dc:title>
  <dc:creator>FastReport.NET</dc:creator>
  <cp:lastModifiedBy>Mark Bernstorf</cp:lastModifiedBy>
  <cp:revision>4</cp:revision>
  <dcterms:created xsi:type="dcterms:W3CDTF">2021-09-20T01:52:00Z</dcterms:created>
  <dcterms:modified xsi:type="dcterms:W3CDTF">2022-11-12T17:00:00Z</dcterms:modified>
</cp:coreProperties>
</file>